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32F11" w14:textId="5EC19714" w:rsidR="009B407E" w:rsidRPr="00BF76B1" w:rsidRDefault="00E024BB" w:rsidP="00E93326">
      <w:pPr>
        <w:spacing w:after="0" w:line="240" w:lineRule="auto"/>
        <w:jc w:val="center"/>
        <w:rPr>
          <w:rFonts w:cs="Times New Roman"/>
          <w:b/>
          <w:bCs/>
          <w:szCs w:val="24"/>
          <w:lang w:val="en-GB"/>
        </w:rPr>
      </w:pPr>
      <w:r w:rsidRPr="00BF76B1">
        <w:rPr>
          <w:rFonts w:cs="Times New Roman"/>
          <w:b/>
          <w:bCs/>
          <w:szCs w:val="24"/>
          <w:lang w:val="en-GB"/>
        </w:rPr>
        <w:t>TITLE OF THE PRESENTATION WITH TIMES NEW ROMAN 12PT BOLD</w:t>
      </w:r>
      <w:r w:rsidRPr="00BF76B1">
        <w:rPr>
          <w:rFonts w:cs="Times New Roman"/>
          <w:b/>
          <w:bCs/>
          <w:szCs w:val="24"/>
          <w:lang w:val="en-GB"/>
        </w:rPr>
        <w:br/>
      </w:r>
      <w:r w:rsidR="00E93326" w:rsidRPr="00BF76B1">
        <w:rPr>
          <w:rFonts w:cs="Times New Roman"/>
          <w:b/>
          <w:bCs/>
          <w:szCs w:val="24"/>
          <w:lang w:val="en-GB"/>
        </w:rPr>
        <w:t xml:space="preserve">FOR YELLOWFIN TUNA </w:t>
      </w:r>
      <w:r w:rsidR="00071952" w:rsidRPr="00BF76B1">
        <w:rPr>
          <w:rFonts w:cs="Times New Roman"/>
          <w:b/>
          <w:bCs/>
          <w:szCs w:val="24"/>
          <w:lang w:val="en-GB"/>
        </w:rPr>
        <w:t>(</w:t>
      </w:r>
      <w:r w:rsidR="00071952" w:rsidRPr="00BF76B1">
        <w:rPr>
          <w:rFonts w:cs="Times New Roman"/>
          <w:b/>
          <w:bCs/>
          <w:i/>
          <w:iCs/>
          <w:szCs w:val="24"/>
          <w:lang w:val="en-GB"/>
        </w:rPr>
        <w:t>Thunnus</w:t>
      </w:r>
      <w:r w:rsidR="00071952" w:rsidRPr="00BF76B1">
        <w:rPr>
          <w:rFonts w:cs="Times New Roman"/>
          <w:b/>
          <w:bCs/>
          <w:szCs w:val="24"/>
          <w:lang w:val="en-GB"/>
        </w:rPr>
        <w:t xml:space="preserve"> </w:t>
      </w:r>
      <w:proofErr w:type="spellStart"/>
      <w:r w:rsidR="00071952" w:rsidRPr="00BF76B1">
        <w:rPr>
          <w:rFonts w:cs="Times New Roman"/>
          <w:b/>
          <w:bCs/>
          <w:i/>
          <w:iCs/>
          <w:szCs w:val="24"/>
          <w:lang w:val="en-GB"/>
        </w:rPr>
        <w:t>albacares</w:t>
      </w:r>
      <w:proofErr w:type="spellEnd"/>
      <w:r w:rsidR="00071952" w:rsidRPr="00BF76B1">
        <w:rPr>
          <w:rFonts w:cs="Times New Roman"/>
          <w:b/>
          <w:bCs/>
          <w:szCs w:val="24"/>
          <w:lang w:val="en-GB"/>
        </w:rPr>
        <w:t xml:space="preserve">) </w:t>
      </w:r>
      <w:r w:rsidR="007E0B11" w:rsidRPr="00BF76B1">
        <w:rPr>
          <w:rFonts w:cs="Times New Roman"/>
          <w:b/>
          <w:bCs/>
          <w:szCs w:val="24"/>
          <w:lang w:val="en-GB"/>
        </w:rPr>
        <w:t>IN INDONESIA</w:t>
      </w:r>
    </w:p>
    <w:p w14:paraId="614C1297" w14:textId="77777777" w:rsidR="00E93326" w:rsidRPr="00BF76B1" w:rsidRDefault="00E93326" w:rsidP="00E93326">
      <w:pPr>
        <w:spacing w:after="0" w:line="240" w:lineRule="auto"/>
        <w:jc w:val="center"/>
        <w:rPr>
          <w:rFonts w:cs="Times New Roman"/>
          <w:b/>
          <w:bCs/>
          <w:szCs w:val="24"/>
          <w:lang w:val="en-GB"/>
        </w:rPr>
      </w:pPr>
    </w:p>
    <w:p w14:paraId="502E90E5" w14:textId="65033A60" w:rsidR="00516213" w:rsidRPr="00BF76B1" w:rsidRDefault="00E250EA" w:rsidP="00E93326">
      <w:pPr>
        <w:spacing w:after="0" w:line="240" w:lineRule="auto"/>
        <w:jc w:val="center"/>
        <w:rPr>
          <w:rFonts w:cs="Times New Roman"/>
          <w:b/>
          <w:bCs/>
          <w:szCs w:val="24"/>
          <w:lang w:val="en-GB"/>
        </w:rPr>
      </w:pPr>
      <w:r w:rsidRPr="00BF76B1">
        <w:rPr>
          <w:rFonts w:cs="Times New Roman"/>
          <w:szCs w:val="24"/>
          <w:vertAlign w:val="superscript"/>
          <w:lang w:val="en-GB"/>
        </w:rPr>
        <w:t>°</w:t>
      </w:r>
      <w:r w:rsidR="00E024BB" w:rsidRPr="00BF76B1">
        <w:rPr>
          <w:rFonts w:cs="Times New Roman"/>
          <w:b/>
          <w:bCs/>
          <w:szCs w:val="24"/>
          <w:lang w:val="en-GB"/>
        </w:rPr>
        <w:t xml:space="preserve">Name </w:t>
      </w:r>
      <w:r w:rsidR="00D74E0F" w:rsidRPr="00BF76B1">
        <w:rPr>
          <w:rFonts w:cs="Times New Roman"/>
          <w:b/>
          <w:bCs/>
          <w:szCs w:val="24"/>
          <w:lang w:val="en-GB"/>
        </w:rPr>
        <w:t>o</w:t>
      </w:r>
      <w:r w:rsidR="00E024BB" w:rsidRPr="00BF76B1">
        <w:rPr>
          <w:rFonts w:cs="Times New Roman"/>
          <w:b/>
          <w:bCs/>
          <w:szCs w:val="24"/>
          <w:lang w:val="en-GB"/>
        </w:rPr>
        <w:t>f The Presenter</w:t>
      </w:r>
      <w:r w:rsidR="00516213" w:rsidRPr="00BF76B1">
        <w:rPr>
          <w:rFonts w:cs="Times New Roman"/>
          <w:b/>
          <w:bCs/>
          <w:szCs w:val="24"/>
          <w:vertAlign w:val="superscript"/>
          <w:lang w:val="en-GB"/>
        </w:rPr>
        <w:t>1,3</w:t>
      </w:r>
      <w:r w:rsidR="000E41A2" w:rsidRPr="00BF76B1">
        <w:rPr>
          <w:rFonts w:cs="Times New Roman"/>
          <w:b/>
          <w:bCs/>
          <w:szCs w:val="24"/>
          <w:vertAlign w:val="superscript"/>
          <w:lang w:val="en-GB"/>
        </w:rPr>
        <w:t>*</w:t>
      </w:r>
      <w:r w:rsidR="00D74E0F" w:rsidRPr="00BF76B1">
        <w:rPr>
          <w:rFonts w:cs="Times New Roman"/>
          <w:b/>
          <w:bCs/>
          <w:szCs w:val="24"/>
          <w:lang w:val="en-GB"/>
        </w:rPr>
        <w:t>,</w:t>
      </w:r>
      <w:r w:rsidR="00516213" w:rsidRPr="00BF76B1">
        <w:rPr>
          <w:rFonts w:cs="Times New Roman"/>
          <w:b/>
          <w:bCs/>
          <w:szCs w:val="24"/>
          <w:lang w:val="en-GB"/>
        </w:rPr>
        <w:t xml:space="preserve"> </w:t>
      </w:r>
      <w:r w:rsidR="00E024BB" w:rsidRPr="00BF76B1">
        <w:rPr>
          <w:rFonts w:cs="Times New Roman"/>
          <w:b/>
          <w:bCs/>
          <w:szCs w:val="24"/>
          <w:lang w:val="en-GB"/>
        </w:rPr>
        <w:t xml:space="preserve">Separated by </w:t>
      </w:r>
      <w:r w:rsidR="00D74E0F" w:rsidRPr="00BF76B1">
        <w:rPr>
          <w:rFonts w:cs="Times New Roman"/>
          <w:b/>
          <w:bCs/>
          <w:szCs w:val="24"/>
          <w:lang w:val="en-GB"/>
        </w:rPr>
        <w:t>a comma</w:t>
      </w:r>
      <w:r w:rsidR="00516213" w:rsidRPr="00BF76B1">
        <w:rPr>
          <w:rFonts w:cs="Times New Roman"/>
          <w:b/>
          <w:bCs/>
          <w:szCs w:val="24"/>
          <w:vertAlign w:val="superscript"/>
          <w:lang w:val="en-GB"/>
        </w:rPr>
        <w:t>1, 2</w:t>
      </w:r>
    </w:p>
    <w:p w14:paraId="424BFE3D" w14:textId="65CFFA2F" w:rsidR="00516213" w:rsidRPr="00BF76B1" w:rsidRDefault="00516213" w:rsidP="00E93326">
      <w:pPr>
        <w:spacing w:after="0" w:line="240" w:lineRule="auto"/>
        <w:jc w:val="center"/>
        <w:rPr>
          <w:rFonts w:cs="Times New Roman"/>
          <w:szCs w:val="24"/>
          <w:lang w:val="en-GB"/>
        </w:rPr>
      </w:pPr>
      <w:r w:rsidRPr="00BF76B1">
        <w:rPr>
          <w:rFonts w:cs="Times New Roman"/>
          <w:szCs w:val="24"/>
          <w:vertAlign w:val="superscript"/>
          <w:lang w:val="en-GB"/>
        </w:rPr>
        <w:t>1</w:t>
      </w:r>
      <w:r w:rsidRPr="00BF76B1">
        <w:rPr>
          <w:rFonts w:cs="Times New Roman"/>
          <w:szCs w:val="24"/>
          <w:lang w:val="en-GB"/>
        </w:rPr>
        <w:t xml:space="preserve"> </w:t>
      </w:r>
      <w:r w:rsidR="003E3DA3" w:rsidRPr="00BF76B1">
        <w:rPr>
          <w:rFonts w:cs="Times New Roman"/>
          <w:szCs w:val="24"/>
          <w:lang w:val="en-GB"/>
        </w:rPr>
        <w:t>Affiliation</w:t>
      </w:r>
      <w:r w:rsidR="00E024BB" w:rsidRPr="00BF76B1">
        <w:rPr>
          <w:rFonts w:cs="Times New Roman"/>
          <w:szCs w:val="24"/>
          <w:lang w:val="en-GB"/>
        </w:rPr>
        <w:t xml:space="preserve"> of the Presenter</w:t>
      </w:r>
      <w:r w:rsidRPr="00BF76B1">
        <w:rPr>
          <w:rFonts w:cs="Times New Roman"/>
          <w:szCs w:val="24"/>
          <w:lang w:val="en-GB"/>
        </w:rPr>
        <w:t xml:space="preserve">, </w:t>
      </w:r>
      <w:r w:rsidR="00E024BB" w:rsidRPr="00BF76B1">
        <w:rPr>
          <w:rFonts w:cs="Times New Roman"/>
          <w:szCs w:val="24"/>
          <w:lang w:val="en-GB"/>
        </w:rPr>
        <w:t>in Times New Roman 12pt</w:t>
      </w:r>
    </w:p>
    <w:p w14:paraId="78654E1D" w14:textId="519B698F" w:rsidR="00516213" w:rsidRPr="00BF76B1" w:rsidRDefault="00516213" w:rsidP="00E93326">
      <w:pPr>
        <w:spacing w:after="0" w:line="240" w:lineRule="auto"/>
        <w:jc w:val="center"/>
        <w:rPr>
          <w:rFonts w:cs="Times New Roman"/>
          <w:szCs w:val="24"/>
          <w:lang w:val="en-GB"/>
        </w:rPr>
      </w:pPr>
      <w:r w:rsidRPr="00BF76B1">
        <w:rPr>
          <w:rFonts w:cs="Times New Roman"/>
          <w:szCs w:val="24"/>
          <w:vertAlign w:val="superscript"/>
          <w:lang w:val="en-GB"/>
        </w:rPr>
        <w:t>2</w:t>
      </w:r>
      <w:r w:rsidRPr="00BF76B1">
        <w:rPr>
          <w:rFonts w:cs="Times New Roman"/>
          <w:szCs w:val="24"/>
          <w:lang w:val="en-GB"/>
        </w:rPr>
        <w:t xml:space="preserve"> </w:t>
      </w:r>
      <w:r w:rsidR="0048739D" w:rsidRPr="00BF76B1">
        <w:rPr>
          <w:rFonts w:cs="Times New Roman"/>
          <w:szCs w:val="24"/>
          <w:lang w:val="en-GB"/>
        </w:rPr>
        <w:t>Add a degree mark “</w:t>
      </w:r>
      <w:r w:rsidR="0048739D" w:rsidRPr="00BF76B1">
        <w:rPr>
          <w:lang w:val="en-GB"/>
        </w:rPr>
        <w:t>°</w:t>
      </w:r>
      <w:r w:rsidR="0048739D" w:rsidRPr="00BF76B1">
        <w:rPr>
          <w:rFonts w:cs="Times New Roman"/>
          <w:szCs w:val="24"/>
          <w:lang w:val="en-GB"/>
        </w:rPr>
        <w:t xml:space="preserve">” for the presenter, an asterisk “*” for </w:t>
      </w:r>
      <w:r w:rsidR="003E3DA3" w:rsidRPr="00BF76B1">
        <w:rPr>
          <w:rFonts w:cs="Times New Roman"/>
          <w:szCs w:val="24"/>
          <w:lang w:val="en-GB"/>
        </w:rPr>
        <w:t xml:space="preserve">the </w:t>
      </w:r>
      <w:r w:rsidR="003373EE" w:rsidRPr="00BF76B1">
        <w:rPr>
          <w:rFonts w:cs="Times New Roman"/>
          <w:szCs w:val="24"/>
          <w:lang w:val="en-GB"/>
        </w:rPr>
        <w:t>c</w:t>
      </w:r>
      <w:r w:rsidR="00E250EA" w:rsidRPr="00BF76B1">
        <w:rPr>
          <w:rFonts w:cs="Times New Roman"/>
          <w:szCs w:val="24"/>
          <w:lang w:val="en-GB"/>
        </w:rPr>
        <w:t xml:space="preserve">orresponding </w:t>
      </w:r>
      <w:proofErr w:type="gramStart"/>
      <w:r w:rsidR="00E250EA" w:rsidRPr="00BF76B1">
        <w:rPr>
          <w:rFonts w:cs="Times New Roman"/>
          <w:szCs w:val="24"/>
          <w:lang w:val="en-GB"/>
        </w:rPr>
        <w:t>author</w:t>
      </w:r>
      <w:proofErr w:type="gramEnd"/>
      <w:r w:rsidRPr="00BF76B1">
        <w:rPr>
          <w:rFonts w:cs="Times New Roman"/>
          <w:szCs w:val="24"/>
          <w:lang w:val="en-GB"/>
        </w:rPr>
        <w:t xml:space="preserve"> </w:t>
      </w:r>
    </w:p>
    <w:p w14:paraId="61729436" w14:textId="1D0C992C" w:rsidR="00516213" w:rsidRPr="00BF76B1" w:rsidRDefault="00516213" w:rsidP="00E93326">
      <w:pPr>
        <w:spacing w:after="0" w:line="240" w:lineRule="auto"/>
        <w:jc w:val="center"/>
        <w:rPr>
          <w:rFonts w:cs="Times New Roman"/>
          <w:szCs w:val="24"/>
          <w:lang w:val="en-GB"/>
        </w:rPr>
      </w:pPr>
      <w:r w:rsidRPr="00BF76B1">
        <w:rPr>
          <w:rFonts w:cs="Times New Roman"/>
          <w:szCs w:val="24"/>
          <w:vertAlign w:val="superscript"/>
          <w:lang w:val="en-GB"/>
        </w:rPr>
        <w:t>3</w:t>
      </w:r>
      <w:r w:rsidRPr="00BF76B1">
        <w:rPr>
          <w:rFonts w:cs="Times New Roman"/>
          <w:szCs w:val="24"/>
          <w:lang w:val="en-GB"/>
        </w:rPr>
        <w:t xml:space="preserve"> Faculty of Fisheries and Marine Science, Universitas Diponegoro, Indonesia</w:t>
      </w:r>
    </w:p>
    <w:p w14:paraId="03ACC831" w14:textId="77777777" w:rsidR="00516213" w:rsidRPr="00BF76B1" w:rsidRDefault="00516213" w:rsidP="00E93326">
      <w:pPr>
        <w:spacing w:after="0" w:line="240" w:lineRule="auto"/>
        <w:jc w:val="center"/>
        <w:rPr>
          <w:rFonts w:cs="Times New Roman"/>
          <w:szCs w:val="24"/>
          <w:lang w:val="en-GB"/>
        </w:rPr>
      </w:pPr>
    </w:p>
    <w:p w14:paraId="3E843000" w14:textId="150DB707" w:rsidR="00516213" w:rsidRPr="00BF76B1" w:rsidRDefault="00516213" w:rsidP="00E93326">
      <w:pPr>
        <w:spacing w:after="0" w:line="240" w:lineRule="auto"/>
        <w:jc w:val="center"/>
        <w:rPr>
          <w:rFonts w:cs="Times New Roman"/>
          <w:i/>
          <w:iCs/>
          <w:szCs w:val="24"/>
          <w:lang w:val="en-GB"/>
        </w:rPr>
      </w:pPr>
      <w:r w:rsidRPr="00BF76B1">
        <w:rPr>
          <w:rFonts w:cs="Times New Roman"/>
          <w:szCs w:val="24"/>
          <w:lang w:val="en-GB"/>
        </w:rPr>
        <w:t>*</w:t>
      </w:r>
      <w:r w:rsidRPr="00BF76B1">
        <w:rPr>
          <w:rFonts w:cs="Times New Roman"/>
          <w:i/>
          <w:iCs/>
          <w:szCs w:val="24"/>
          <w:lang w:val="en-GB"/>
        </w:rPr>
        <w:t xml:space="preserve">Corresponding author: </w:t>
      </w:r>
      <w:hyperlink r:id="rId6" w:history="1">
        <w:r w:rsidR="00E024BB" w:rsidRPr="00BF76B1">
          <w:rPr>
            <w:rStyle w:val="a3"/>
            <w:rFonts w:cs="Times New Roman"/>
            <w:i/>
            <w:iCs/>
            <w:color w:val="auto"/>
            <w:szCs w:val="24"/>
            <w:u w:val="none"/>
            <w:lang w:val="en-GB"/>
          </w:rPr>
          <w:t>e-mail</w:t>
        </w:r>
      </w:hyperlink>
      <w:r w:rsidR="008255BF" w:rsidRPr="00BF76B1">
        <w:rPr>
          <w:rStyle w:val="a3"/>
          <w:rFonts w:cs="Times New Roman"/>
          <w:i/>
          <w:iCs/>
          <w:color w:val="auto"/>
          <w:szCs w:val="24"/>
          <w:u w:val="none"/>
          <w:lang w:val="en-GB"/>
        </w:rPr>
        <w:t>@</w:t>
      </w:r>
      <w:proofErr w:type="gramStart"/>
      <w:r w:rsidR="00E024BB" w:rsidRPr="00BF76B1">
        <w:rPr>
          <w:rStyle w:val="a3"/>
          <w:rFonts w:cs="Times New Roman"/>
          <w:i/>
          <w:iCs/>
          <w:color w:val="auto"/>
          <w:szCs w:val="24"/>
          <w:u w:val="none"/>
          <w:lang w:val="en-GB"/>
        </w:rPr>
        <w:t>address</w:t>
      </w:r>
      <w:r w:rsidR="008255BF" w:rsidRPr="00BF76B1">
        <w:rPr>
          <w:rStyle w:val="a3"/>
          <w:rFonts w:cs="Times New Roman"/>
          <w:i/>
          <w:iCs/>
          <w:color w:val="auto"/>
          <w:szCs w:val="24"/>
          <w:u w:val="none"/>
          <w:lang w:val="en-GB"/>
        </w:rPr>
        <w:t>.</w:t>
      </w:r>
      <w:r w:rsidR="00E024BB" w:rsidRPr="00BF76B1">
        <w:rPr>
          <w:rStyle w:val="a3"/>
          <w:rFonts w:cs="Times New Roman"/>
          <w:i/>
          <w:iCs/>
          <w:color w:val="auto"/>
          <w:szCs w:val="24"/>
          <w:u w:val="none"/>
          <w:lang w:val="en-GB"/>
        </w:rPr>
        <w:t>of</w:t>
      </w:r>
      <w:r w:rsidR="008255BF" w:rsidRPr="00BF76B1">
        <w:rPr>
          <w:rStyle w:val="a3"/>
          <w:rFonts w:cs="Times New Roman"/>
          <w:i/>
          <w:iCs/>
          <w:color w:val="auto"/>
          <w:szCs w:val="24"/>
          <w:u w:val="none"/>
          <w:lang w:val="en-GB"/>
        </w:rPr>
        <w:t>.</w:t>
      </w:r>
      <w:r w:rsidR="00E024BB" w:rsidRPr="00BF76B1">
        <w:rPr>
          <w:rStyle w:val="a3"/>
          <w:rFonts w:cs="Times New Roman"/>
          <w:i/>
          <w:iCs/>
          <w:color w:val="auto"/>
          <w:szCs w:val="24"/>
          <w:u w:val="none"/>
          <w:lang w:val="en-GB"/>
        </w:rPr>
        <w:t>the</w:t>
      </w:r>
      <w:r w:rsidR="008255BF" w:rsidRPr="00BF76B1">
        <w:rPr>
          <w:rStyle w:val="a3"/>
          <w:rFonts w:cs="Times New Roman"/>
          <w:i/>
          <w:iCs/>
          <w:color w:val="auto"/>
          <w:szCs w:val="24"/>
          <w:u w:val="none"/>
          <w:lang w:val="en-GB"/>
        </w:rPr>
        <w:t>.</w:t>
      </w:r>
      <w:r w:rsidR="00E024BB" w:rsidRPr="00BF76B1">
        <w:rPr>
          <w:rStyle w:val="a3"/>
          <w:rFonts w:cs="Times New Roman"/>
          <w:i/>
          <w:iCs/>
          <w:color w:val="auto"/>
          <w:szCs w:val="24"/>
          <w:u w:val="none"/>
          <w:lang w:val="en-GB"/>
        </w:rPr>
        <w:t>corresponding</w:t>
      </w:r>
      <w:r w:rsidR="008255BF" w:rsidRPr="00BF76B1">
        <w:rPr>
          <w:rStyle w:val="a3"/>
          <w:rFonts w:cs="Times New Roman"/>
          <w:i/>
          <w:iCs/>
          <w:color w:val="auto"/>
          <w:szCs w:val="24"/>
          <w:u w:val="none"/>
          <w:lang w:val="en-GB"/>
        </w:rPr>
        <w:t>.</w:t>
      </w:r>
      <w:r w:rsidR="00E024BB" w:rsidRPr="00BF76B1">
        <w:rPr>
          <w:rStyle w:val="a3"/>
          <w:rFonts w:cs="Times New Roman"/>
          <w:i/>
          <w:iCs/>
          <w:color w:val="auto"/>
          <w:szCs w:val="24"/>
          <w:u w:val="none"/>
          <w:lang w:val="en-GB"/>
        </w:rPr>
        <w:t>author</w:t>
      </w:r>
      <w:r w:rsidR="008255BF" w:rsidRPr="00BF76B1">
        <w:rPr>
          <w:rStyle w:val="a3"/>
          <w:rFonts w:cs="Times New Roman"/>
          <w:i/>
          <w:iCs/>
          <w:color w:val="auto"/>
          <w:szCs w:val="24"/>
          <w:u w:val="none"/>
          <w:lang w:val="en-GB"/>
        </w:rPr>
        <w:t>.</w:t>
      </w:r>
      <w:r w:rsidR="00E024BB" w:rsidRPr="00BF76B1">
        <w:rPr>
          <w:rFonts w:cs="Times New Roman"/>
          <w:i/>
          <w:iCs/>
          <w:szCs w:val="24"/>
          <w:lang w:val="en-GB"/>
        </w:rPr>
        <w:t>in</w:t>
      </w:r>
      <w:r w:rsidR="008255BF" w:rsidRPr="00BF76B1">
        <w:rPr>
          <w:rStyle w:val="a3"/>
          <w:rFonts w:cs="Times New Roman"/>
          <w:i/>
          <w:iCs/>
          <w:color w:val="auto"/>
          <w:szCs w:val="24"/>
          <w:u w:val="none"/>
          <w:lang w:val="en-GB"/>
        </w:rPr>
        <w:t>.</w:t>
      </w:r>
      <w:r w:rsidR="00E024BB" w:rsidRPr="00BF76B1">
        <w:rPr>
          <w:rFonts w:cs="Times New Roman"/>
          <w:i/>
          <w:iCs/>
          <w:szCs w:val="24"/>
          <w:lang w:val="en-GB"/>
        </w:rPr>
        <w:t>Italic</w:t>
      </w:r>
      <w:proofErr w:type="gramEnd"/>
      <w:r w:rsidR="002127CD" w:rsidRPr="00BF76B1">
        <w:rPr>
          <w:rFonts w:cs="Times New Roman"/>
          <w:i/>
          <w:iCs/>
          <w:szCs w:val="24"/>
          <w:lang w:val="en-GB"/>
        </w:rPr>
        <w:t xml:space="preserve"> </w:t>
      </w:r>
    </w:p>
    <w:p w14:paraId="1A458194" w14:textId="77777777" w:rsidR="00516213" w:rsidRPr="00BF76B1" w:rsidRDefault="00516213" w:rsidP="00E93326">
      <w:pPr>
        <w:spacing w:after="0" w:line="240" w:lineRule="auto"/>
        <w:rPr>
          <w:rFonts w:cs="Times New Roman"/>
          <w:szCs w:val="24"/>
          <w:lang w:val="en-GB"/>
        </w:rPr>
      </w:pPr>
    </w:p>
    <w:p w14:paraId="72025215" w14:textId="0B3F976F" w:rsidR="00297723" w:rsidRPr="00BF76B1" w:rsidRDefault="003E3DA3" w:rsidP="003E3DA3">
      <w:pPr>
        <w:adjustRightInd w:val="0"/>
        <w:snapToGrid w:val="0"/>
        <w:spacing w:after="0" w:line="240" w:lineRule="auto"/>
        <w:jc w:val="both"/>
        <w:rPr>
          <w:rFonts w:cs="Times New Roman"/>
          <w:szCs w:val="24"/>
          <w:lang w:val="en-GB"/>
        </w:rPr>
      </w:pPr>
      <w:r w:rsidRPr="00BF76B1">
        <w:rPr>
          <w:rFonts w:cs="Times New Roman"/>
          <w:szCs w:val="24"/>
          <w:lang w:val="en-GB"/>
        </w:rPr>
        <w:t>The abstract should be on</w:t>
      </w:r>
      <w:r w:rsidR="00561364" w:rsidRPr="00BF76B1">
        <w:rPr>
          <w:rFonts w:cs="Times New Roman"/>
          <w:szCs w:val="24"/>
          <w:lang w:val="en-GB"/>
        </w:rPr>
        <w:t xml:space="preserve"> 1 page of A-4 size </w:t>
      </w:r>
      <w:r w:rsidR="0070388B" w:rsidRPr="00BF76B1">
        <w:rPr>
          <w:rFonts w:cs="Times New Roman"/>
          <w:szCs w:val="24"/>
          <w:lang w:val="en-GB"/>
        </w:rPr>
        <w:t>with 25 mm margins in</w:t>
      </w:r>
      <w:r w:rsidR="00561364" w:rsidRPr="00BF76B1">
        <w:rPr>
          <w:rFonts w:cs="Times New Roman"/>
          <w:szCs w:val="24"/>
          <w:lang w:val="en-GB"/>
        </w:rPr>
        <w:t xml:space="preserve"> Times New Roman 12 pt. It is recommended </w:t>
      </w:r>
      <w:r w:rsidR="00BF76B1">
        <w:rPr>
          <w:rFonts w:cs="Times New Roman"/>
          <w:szCs w:val="24"/>
          <w:lang w:val="en-GB"/>
        </w:rPr>
        <w:t xml:space="preserve">that the Introduction, Materials and Method, Result and Discussion parts be divided </w:t>
      </w:r>
      <w:r w:rsidR="00561364" w:rsidRPr="00BF76B1">
        <w:rPr>
          <w:rFonts w:cs="Times New Roman"/>
          <w:szCs w:val="24"/>
          <w:lang w:val="en-GB"/>
        </w:rPr>
        <w:t xml:space="preserve">by a blank line. </w:t>
      </w:r>
      <w:r w:rsidR="003149FB" w:rsidRPr="00BF76B1">
        <w:rPr>
          <w:rFonts w:cs="Times New Roman"/>
          <w:szCs w:val="24"/>
          <w:lang w:val="en-GB"/>
        </w:rPr>
        <w:t>The purpose of this method is to improve estimations of fish growth parameters' accuracy and reliability. The purpose of this study is to use the bootstrapping approach to manage fish resources using length data and to investigate how bootstrapping reacts to data reduction.</w:t>
      </w:r>
    </w:p>
    <w:p w14:paraId="711829B0" w14:textId="77777777" w:rsidR="00C352AA" w:rsidRPr="00BF76B1" w:rsidRDefault="00C352AA" w:rsidP="003E3DA3">
      <w:pPr>
        <w:adjustRightInd w:val="0"/>
        <w:snapToGrid w:val="0"/>
        <w:spacing w:after="0" w:line="240" w:lineRule="auto"/>
        <w:jc w:val="both"/>
        <w:rPr>
          <w:rFonts w:cs="Times New Roman"/>
          <w:szCs w:val="24"/>
          <w:lang w:val="en-GB"/>
        </w:rPr>
      </w:pPr>
    </w:p>
    <w:p w14:paraId="62B58DA5" w14:textId="13B03AF0" w:rsidR="00297723" w:rsidRPr="00BF76B1" w:rsidRDefault="002579AD" w:rsidP="003E3DA3">
      <w:pPr>
        <w:adjustRightInd w:val="0"/>
        <w:snapToGrid w:val="0"/>
        <w:spacing w:after="0" w:line="240" w:lineRule="auto"/>
        <w:jc w:val="both"/>
        <w:rPr>
          <w:rFonts w:cs="Times New Roman"/>
          <w:szCs w:val="24"/>
          <w:lang w:val="en-GB"/>
        </w:rPr>
      </w:pPr>
      <w:r w:rsidRPr="00BF76B1">
        <w:rPr>
          <w:rFonts w:cs="Times New Roman"/>
          <w:szCs w:val="24"/>
          <w:lang w:val="en-GB"/>
        </w:rPr>
        <w:t xml:space="preserve">In the 24 months between 2013 and 2014, 573 Indonesian Fisheries Management Areas (FMA) provided data on </w:t>
      </w:r>
      <w:r w:rsidR="002E1FDE" w:rsidRPr="00BF76B1">
        <w:rPr>
          <w:rFonts w:cs="Times New Roman"/>
          <w:szCs w:val="24"/>
          <w:lang w:val="en-GB"/>
        </w:rPr>
        <w:t xml:space="preserve">Yellowfin </w:t>
      </w:r>
      <w:r w:rsidRPr="00BF76B1">
        <w:rPr>
          <w:rFonts w:cs="Times New Roman"/>
          <w:szCs w:val="24"/>
          <w:lang w:val="en-GB"/>
        </w:rPr>
        <w:t xml:space="preserve">tuna length. This length of data is resampled using the bootstrapping technique, which generates </w:t>
      </w:r>
      <w:proofErr w:type="gramStart"/>
      <w:r w:rsidRPr="00BF76B1">
        <w:rPr>
          <w:rFonts w:cs="Times New Roman"/>
          <w:szCs w:val="24"/>
          <w:lang w:val="en-GB"/>
        </w:rPr>
        <w:t>a number of</w:t>
      </w:r>
      <w:proofErr w:type="gramEnd"/>
      <w:r w:rsidRPr="00BF76B1">
        <w:rPr>
          <w:rFonts w:cs="Times New Roman"/>
          <w:szCs w:val="24"/>
          <w:lang w:val="en-GB"/>
        </w:rPr>
        <w:t xml:space="preserve"> synthetic datasets that reflect differences in the distribution of the data. This study performed bootstrapping simulations up to 1000 times. Scenarios with data reductions of 100%, 75%, 50%, 25%, and 10% were used to observe the response to data reduction. </w:t>
      </w:r>
      <w:r w:rsidR="0067225F" w:rsidRPr="00BF76B1">
        <w:rPr>
          <w:rFonts w:cs="Times New Roman"/>
          <w:szCs w:val="24"/>
          <w:lang w:val="en-GB"/>
        </w:rPr>
        <w:t xml:space="preserve">The </w:t>
      </w:r>
      <w:proofErr w:type="spellStart"/>
      <w:r w:rsidR="0067225F" w:rsidRPr="00BF76B1">
        <w:rPr>
          <w:rFonts w:cs="Times New Roman"/>
          <w:szCs w:val="24"/>
          <w:lang w:val="en-GB"/>
        </w:rPr>
        <w:t>TropFish</w:t>
      </w:r>
      <w:proofErr w:type="spellEnd"/>
      <w:r w:rsidR="0067225F" w:rsidRPr="00BF76B1">
        <w:rPr>
          <w:rFonts w:cs="Times New Roman"/>
          <w:szCs w:val="24"/>
          <w:lang w:val="en-GB"/>
        </w:rPr>
        <w:t xml:space="preserve"> R was used to obtain and </w:t>
      </w:r>
      <w:r w:rsidR="00BF76B1">
        <w:rPr>
          <w:rFonts w:cs="Times New Roman"/>
          <w:szCs w:val="24"/>
          <w:lang w:val="en-GB"/>
        </w:rPr>
        <w:t>analyse</w:t>
      </w:r>
      <w:r w:rsidR="0067225F" w:rsidRPr="00BF76B1">
        <w:rPr>
          <w:rFonts w:cs="Times New Roman"/>
          <w:szCs w:val="24"/>
          <w:lang w:val="en-GB"/>
        </w:rPr>
        <w:t xml:space="preserve"> the extended data distribution </w:t>
      </w:r>
      <w:r w:rsidR="00BF76B1">
        <w:rPr>
          <w:rFonts w:cs="Times New Roman"/>
          <w:szCs w:val="24"/>
          <w:lang w:val="en-GB"/>
        </w:rPr>
        <w:t>by applying the bootstrapping technique to</w:t>
      </w:r>
      <w:r w:rsidR="0067225F" w:rsidRPr="00BF76B1">
        <w:rPr>
          <w:rFonts w:cs="Times New Roman"/>
          <w:szCs w:val="24"/>
          <w:lang w:val="en-GB"/>
        </w:rPr>
        <w:t xml:space="preserve"> this dataset to determine the growth parameters</w:t>
      </w:r>
      <w:r w:rsidR="00117AB2" w:rsidRPr="00BF76B1">
        <w:rPr>
          <w:rFonts w:cs="Times New Roman"/>
          <w:szCs w:val="24"/>
          <w:lang w:val="en-GB"/>
        </w:rPr>
        <w:t xml:space="preserve"> (</w:t>
      </w:r>
      <w:r w:rsidR="00117AB2" w:rsidRPr="00BF76B1">
        <w:rPr>
          <w:rFonts w:cs="Times New Roman"/>
          <w:i/>
          <w:iCs/>
          <w:szCs w:val="24"/>
          <w:lang w:val="en-GB"/>
        </w:rPr>
        <w:t>L</w:t>
      </w:r>
      <w:r w:rsidR="00117AB2" w:rsidRPr="00BF76B1">
        <w:rPr>
          <w:rFonts w:cs="Times New Roman"/>
          <w:i/>
          <w:iCs/>
          <w:szCs w:val="24"/>
          <w:vertAlign w:val="subscript"/>
          <w:lang w:val="en-GB"/>
        </w:rPr>
        <w:t>∞</w:t>
      </w:r>
      <w:r w:rsidR="00117AB2" w:rsidRPr="00BF76B1">
        <w:rPr>
          <w:rFonts w:cs="Times New Roman"/>
          <w:szCs w:val="24"/>
          <w:lang w:val="en-GB"/>
        </w:rPr>
        <w:t xml:space="preserve">, </w:t>
      </w:r>
      <w:r w:rsidR="00117AB2" w:rsidRPr="00BF76B1">
        <w:rPr>
          <w:rFonts w:cs="Times New Roman"/>
          <w:i/>
          <w:iCs/>
          <w:szCs w:val="24"/>
          <w:lang w:val="en-GB"/>
        </w:rPr>
        <w:t>K</w:t>
      </w:r>
      <w:r w:rsidR="00117AB2" w:rsidRPr="00BF76B1">
        <w:rPr>
          <w:rFonts w:cs="Times New Roman"/>
          <w:szCs w:val="24"/>
          <w:lang w:val="en-GB"/>
        </w:rPr>
        <w:t xml:space="preserve"> and </w:t>
      </w:r>
      <w:r w:rsidR="00117AB2" w:rsidRPr="00BF76B1">
        <w:rPr>
          <w:rFonts w:cs="Times New Roman"/>
          <w:i/>
          <w:iCs/>
          <w:szCs w:val="24"/>
          <w:lang w:val="en-GB"/>
        </w:rPr>
        <w:t>t</w:t>
      </w:r>
      <w:r w:rsidR="00117AB2" w:rsidRPr="00BF76B1">
        <w:rPr>
          <w:rFonts w:cs="Times New Roman"/>
          <w:i/>
          <w:iCs/>
          <w:szCs w:val="24"/>
          <w:vertAlign w:val="subscript"/>
          <w:lang w:val="en-GB"/>
        </w:rPr>
        <w:t>0</w:t>
      </w:r>
      <w:r w:rsidR="00117AB2" w:rsidRPr="00BF76B1">
        <w:rPr>
          <w:rFonts w:cs="Times New Roman"/>
          <w:szCs w:val="24"/>
          <w:lang w:val="en-GB"/>
        </w:rPr>
        <w:t xml:space="preserve">). To </w:t>
      </w:r>
      <w:r w:rsidR="00BF76B1">
        <w:rPr>
          <w:rFonts w:cs="Times New Roman"/>
          <w:szCs w:val="24"/>
          <w:lang w:val="en-GB"/>
        </w:rPr>
        <w:t>analyse</w:t>
      </w:r>
      <w:r w:rsidR="00117AB2" w:rsidRPr="00BF76B1">
        <w:rPr>
          <w:rFonts w:cs="Times New Roman"/>
          <w:szCs w:val="24"/>
          <w:lang w:val="en-GB"/>
        </w:rPr>
        <w:t xml:space="preserve"> growth performance, Munro's phi prime</w:t>
      </w:r>
      <w:r w:rsidR="00D626B9" w:rsidRPr="00BF76B1">
        <w:rPr>
          <w:rFonts w:cs="Times New Roman"/>
          <w:szCs w:val="24"/>
          <w:lang w:val="en-GB"/>
        </w:rPr>
        <w:t xml:space="preserve"> </w:t>
      </w:r>
      <w:r w:rsidR="00A841BB" w:rsidRPr="00BF76B1">
        <w:rPr>
          <w:rFonts w:cs="Times New Roman"/>
          <w:szCs w:val="24"/>
          <w:lang w:val="en-GB"/>
        </w:rPr>
        <w:t>(</w:t>
      </w:r>
      <w:r w:rsidR="00A841BB" w:rsidRPr="00BF76B1">
        <w:rPr>
          <w:rFonts w:cs="Times New Roman"/>
          <w:i/>
          <w:iCs/>
          <w:szCs w:val="24"/>
          <w:lang w:val="en-GB"/>
        </w:rPr>
        <w:t>Φ’</w:t>
      </w:r>
      <w:r w:rsidR="00A841BB" w:rsidRPr="00BF76B1">
        <w:rPr>
          <w:rFonts w:cs="Times New Roman"/>
          <w:szCs w:val="24"/>
          <w:lang w:val="en-GB"/>
        </w:rPr>
        <w:t>)</w:t>
      </w:r>
      <w:r w:rsidR="00117AB2" w:rsidRPr="00BF76B1">
        <w:rPr>
          <w:rFonts w:cs="Times New Roman"/>
          <w:szCs w:val="24"/>
          <w:lang w:val="en-GB"/>
        </w:rPr>
        <w:t xml:space="preserve"> is also calculated</w:t>
      </w:r>
      <w:r w:rsidR="008415EF" w:rsidRPr="00BF76B1">
        <w:rPr>
          <w:rFonts w:cs="Times New Roman"/>
          <w:szCs w:val="24"/>
          <w:lang w:val="en-GB"/>
        </w:rPr>
        <w:t>.</w:t>
      </w:r>
    </w:p>
    <w:p w14:paraId="0AA78705" w14:textId="77777777" w:rsidR="0067063E" w:rsidRPr="00BF76B1" w:rsidRDefault="0067063E" w:rsidP="003E3DA3">
      <w:pPr>
        <w:adjustRightInd w:val="0"/>
        <w:snapToGrid w:val="0"/>
        <w:spacing w:after="0" w:line="240" w:lineRule="auto"/>
        <w:jc w:val="both"/>
        <w:rPr>
          <w:rFonts w:cs="Times New Roman"/>
          <w:szCs w:val="24"/>
          <w:lang w:val="en-GB"/>
        </w:rPr>
      </w:pPr>
    </w:p>
    <w:p w14:paraId="765456EC" w14:textId="6DA69612" w:rsidR="00243372" w:rsidRPr="00BF76B1" w:rsidRDefault="0067063E" w:rsidP="003E3DA3">
      <w:pPr>
        <w:adjustRightInd w:val="0"/>
        <w:snapToGrid w:val="0"/>
        <w:spacing w:after="0" w:line="240" w:lineRule="auto"/>
        <w:jc w:val="both"/>
        <w:rPr>
          <w:rFonts w:cs="Times New Roman"/>
          <w:szCs w:val="24"/>
          <w:lang w:val="en-GB"/>
        </w:rPr>
      </w:pPr>
      <w:r w:rsidRPr="00BF76B1">
        <w:rPr>
          <w:rFonts w:cs="Times New Roman"/>
          <w:szCs w:val="24"/>
          <w:lang w:val="en-GB"/>
        </w:rPr>
        <w:t xml:space="preserve">Variations in the distribution </w:t>
      </w:r>
      <w:proofErr w:type="gramStart"/>
      <w:r w:rsidRPr="00BF76B1">
        <w:rPr>
          <w:rFonts w:cs="Times New Roman"/>
          <w:szCs w:val="24"/>
          <w:lang w:val="en-GB"/>
        </w:rPr>
        <w:t>as a result of</w:t>
      </w:r>
      <w:proofErr w:type="gramEnd"/>
      <w:r w:rsidRPr="00BF76B1">
        <w:rPr>
          <w:rFonts w:cs="Times New Roman"/>
          <w:szCs w:val="24"/>
          <w:lang w:val="en-GB"/>
        </w:rPr>
        <w:t xml:space="preserve"> the simulation are shown by the analysis</w:t>
      </w:r>
      <w:r w:rsidR="008255BF" w:rsidRPr="00BF76B1">
        <w:rPr>
          <w:rFonts w:cs="Times New Roman"/>
          <w:szCs w:val="24"/>
          <w:lang w:val="en-GB"/>
        </w:rPr>
        <w:t>’</w:t>
      </w:r>
      <w:r w:rsidRPr="00BF76B1">
        <w:rPr>
          <w:rFonts w:cs="Times New Roman"/>
          <w:szCs w:val="24"/>
          <w:lang w:val="en-GB"/>
        </w:rPr>
        <w:t xml:space="preserve">s bootstrapping results. Significant differences between each scenario are also revealed by changes in the standard deviation and coefficient of variation values. In this case, the standard deviations for the 100%, 75%, 50%, 25%, and 10% scenarios for the variable </w:t>
      </w:r>
      <w:r w:rsidRPr="00BF76B1">
        <w:rPr>
          <w:rFonts w:cs="Times New Roman"/>
          <w:i/>
          <w:iCs/>
          <w:szCs w:val="24"/>
          <w:lang w:val="en-GB"/>
        </w:rPr>
        <w:t>L</w:t>
      </w:r>
      <w:r w:rsidRPr="00BF76B1">
        <w:rPr>
          <w:rFonts w:cs="Times New Roman"/>
          <w:i/>
          <w:iCs/>
          <w:szCs w:val="24"/>
          <w:vertAlign w:val="subscript"/>
          <w:lang w:val="en-GB"/>
        </w:rPr>
        <w:t>∞</w:t>
      </w:r>
      <w:r w:rsidRPr="00BF76B1">
        <w:rPr>
          <w:rFonts w:cs="Times New Roman"/>
          <w:szCs w:val="24"/>
          <w:lang w:val="en-GB"/>
        </w:rPr>
        <w:t xml:space="preserve"> were 15.99, 17.30, 19.69, 22.03, and 27.44, respectively. The coefficients of variation for the same variable were 9.31, 10.00, 11.22, 12.27, and 13.58. For the </w:t>
      </w:r>
      <w:r w:rsidRPr="00BF76B1">
        <w:rPr>
          <w:rFonts w:cs="Times New Roman"/>
          <w:i/>
          <w:iCs/>
          <w:szCs w:val="24"/>
          <w:lang w:val="en-GB"/>
        </w:rPr>
        <w:t>K</w:t>
      </w:r>
      <w:r w:rsidRPr="00BF76B1">
        <w:rPr>
          <w:rFonts w:cs="Times New Roman"/>
          <w:szCs w:val="24"/>
          <w:lang w:val="en-GB"/>
        </w:rPr>
        <w:t xml:space="preserve"> value, where the standard deviations were 0.28, 0.30, 0.33, 0.31, and 0.23, respectively, similar outcomes were also seen. 42.14, 46.62, 55.06, 61.24, and 87.40 </w:t>
      </w:r>
      <w:r w:rsidR="00C70531" w:rsidRPr="00BF76B1">
        <w:rPr>
          <w:rFonts w:cs="Times New Roman"/>
          <w:szCs w:val="24"/>
          <w:lang w:val="en-GB"/>
        </w:rPr>
        <w:t>were</w:t>
      </w:r>
      <w:r w:rsidRPr="00BF76B1">
        <w:rPr>
          <w:rFonts w:cs="Times New Roman"/>
          <w:szCs w:val="24"/>
          <w:lang w:val="en-GB"/>
        </w:rPr>
        <w:t xml:space="preserve"> the coefficients of variation. A similar trend can be seen for the </w:t>
      </w:r>
      <w:r w:rsidRPr="00BF76B1">
        <w:rPr>
          <w:rFonts w:cs="Times New Roman"/>
          <w:i/>
          <w:iCs/>
          <w:szCs w:val="24"/>
          <w:lang w:val="en-GB"/>
        </w:rPr>
        <w:t>t</w:t>
      </w:r>
      <w:r w:rsidRPr="00BF76B1">
        <w:rPr>
          <w:rFonts w:cs="Times New Roman"/>
          <w:i/>
          <w:iCs/>
          <w:szCs w:val="24"/>
          <w:vertAlign w:val="subscript"/>
          <w:lang w:val="en-GB"/>
        </w:rPr>
        <w:t>0</w:t>
      </w:r>
      <w:r w:rsidRPr="00BF76B1">
        <w:rPr>
          <w:rFonts w:cs="Times New Roman"/>
          <w:szCs w:val="24"/>
          <w:lang w:val="en-GB"/>
        </w:rPr>
        <w:t>, which has standard deviations of 2.53, 2.72, 3.13, 3.14, and 2.32, as well as coefficients of variation of 253.03, -243.66, -201.08, 198.20, and -179.18, respectively.</w:t>
      </w:r>
      <w:r w:rsidR="00C70531" w:rsidRPr="00BF76B1">
        <w:rPr>
          <w:rFonts w:cs="Times New Roman"/>
          <w:szCs w:val="24"/>
          <w:lang w:val="en-GB"/>
        </w:rPr>
        <w:t xml:space="preserve"> Nevertheless, the calculation of relative growth was quite consistent throughout all simulations, with the average values being 4.14, 4.10, 4.03, 3.97, and 3.83, respectively. These results show that the bootstrapping method is responsive to variations in the quantity of data used in the research.</w:t>
      </w:r>
    </w:p>
    <w:p w14:paraId="31E6ADAE" w14:textId="77777777" w:rsidR="001B4364" w:rsidRPr="00BF76B1" w:rsidRDefault="001B4364" w:rsidP="003E3DA3">
      <w:pPr>
        <w:adjustRightInd w:val="0"/>
        <w:snapToGrid w:val="0"/>
        <w:spacing w:after="0" w:line="240" w:lineRule="auto"/>
        <w:jc w:val="both"/>
        <w:rPr>
          <w:rFonts w:cs="Times New Roman"/>
          <w:szCs w:val="24"/>
          <w:lang w:val="en-GB"/>
        </w:rPr>
      </w:pPr>
    </w:p>
    <w:p w14:paraId="4B7A51F3" w14:textId="2FF93A96" w:rsidR="001B4364" w:rsidRPr="00BF76B1" w:rsidRDefault="001B4364" w:rsidP="003E3DA3">
      <w:pPr>
        <w:adjustRightInd w:val="0"/>
        <w:snapToGrid w:val="0"/>
        <w:spacing w:after="0" w:line="240" w:lineRule="auto"/>
        <w:jc w:val="both"/>
        <w:rPr>
          <w:rFonts w:cs="Times New Roman"/>
          <w:szCs w:val="24"/>
          <w:lang w:val="en-GB"/>
        </w:rPr>
      </w:pPr>
      <w:r w:rsidRPr="00BF76B1">
        <w:rPr>
          <w:rFonts w:cs="Times New Roman"/>
          <w:szCs w:val="24"/>
          <w:lang w:val="en-GB"/>
        </w:rPr>
        <w:t xml:space="preserve">Keywords: </w:t>
      </w:r>
      <w:r w:rsidR="000E41A2" w:rsidRPr="00BF76B1">
        <w:rPr>
          <w:rFonts w:cs="Times New Roman"/>
          <w:szCs w:val="24"/>
          <w:lang w:val="en-GB"/>
        </w:rPr>
        <w:t xml:space="preserve">Up to five </w:t>
      </w:r>
      <w:r w:rsidR="003E3DA3" w:rsidRPr="00BF76B1">
        <w:rPr>
          <w:rFonts w:cs="Times New Roman"/>
          <w:szCs w:val="24"/>
          <w:lang w:val="en-GB"/>
        </w:rPr>
        <w:t>keywords</w:t>
      </w:r>
      <w:r w:rsidRPr="00BF76B1">
        <w:rPr>
          <w:rFonts w:cs="Times New Roman"/>
          <w:szCs w:val="24"/>
          <w:lang w:val="en-GB"/>
        </w:rPr>
        <w:t xml:space="preserve">, </w:t>
      </w:r>
      <w:r w:rsidR="000E41A2" w:rsidRPr="00BF76B1">
        <w:rPr>
          <w:rFonts w:cs="Times New Roman"/>
          <w:szCs w:val="24"/>
          <w:lang w:val="en-GB"/>
        </w:rPr>
        <w:t>separated by a comma</w:t>
      </w:r>
      <w:r w:rsidR="001A5518" w:rsidRPr="00BF76B1">
        <w:rPr>
          <w:rFonts w:cs="Times New Roman"/>
          <w:szCs w:val="24"/>
          <w:lang w:val="en-GB"/>
        </w:rPr>
        <w:t xml:space="preserve">, </w:t>
      </w:r>
      <w:r w:rsidRPr="00BF76B1">
        <w:rPr>
          <w:rFonts w:cs="Times New Roman"/>
          <w:szCs w:val="24"/>
          <w:lang w:val="en-GB"/>
        </w:rPr>
        <w:t>growth parameters, fisheries management</w:t>
      </w:r>
    </w:p>
    <w:sectPr w:rsidR="001B4364" w:rsidRPr="00BF76B1" w:rsidSect="003E3DA3">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49D22D" w14:textId="77777777" w:rsidR="002C7628" w:rsidRDefault="002C7628" w:rsidP="00E024BB">
      <w:pPr>
        <w:spacing w:after="0" w:line="240" w:lineRule="auto"/>
      </w:pPr>
      <w:r>
        <w:separator/>
      </w:r>
    </w:p>
  </w:endnote>
  <w:endnote w:type="continuationSeparator" w:id="0">
    <w:p w14:paraId="6FBA828E" w14:textId="77777777" w:rsidR="002C7628" w:rsidRDefault="002C7628" w:rsidP="00E02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4853555-3533-498F-981C-15C58F878E74}"/>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2" w:fontKey="{515DDAE4-2EED-48B4-98B8-55DC21A1C55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55BA6" w14:textId="77777777" w:rsidR="002C7628" w:rsidRDefault="002C7628" w:rsidP="00E024BB">
      <w:pPr>
        <w:spacing w:after="0" w:line="240" w:lineRule="auto"/>
      </w:pPr>
      <w:r>
        <w:separator/>
      </w:r>
    </w:p>
  </w:footnote>
  <w:footnote w:type="continuationSeparator" w:id="0">
    <w:p w14:paraId="7E6BB607" w14:textId="77777777" w:rsidR="002C7628" w:rsidRDefault="002C7628" w:rsidP="00E024B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yNzcwsbAwN7EwNDBW0lEKTi0uzszPAykwrgUA08rGRSwAAAA="/>
  </w:docVars>
  <w:rsids>
    <w:rsidRoot w:val="00B665CD"/>
    <w:rsid w:val="00071952"/>
    <w:rsid w:val="000942D6"/>
    <w:rsid w:val="000E41A2"/>
    <w:rsid w:val="001045A4"/>
    <w:rsid w:val="00117AB2"/>
    <w:rsid w:val="00162E74"/>
    <w:rsid w:val="001A5518"/>
    <w:rsid w:val="001B4364"/>
    <w:rsid w:val="002127CD"/>
    <w:rsid w:val="00243372"/>
    <w:rsid w:val="002579AD"/>
    <w:rsid w:val="0027007F"/>
    <w:rsid w:val="00292F8A"/>
    <w:rsid w:val="00297723"/>
    <w:rsid w:val="002C7628"/>
    <w:rsid w:val="002E1FDE"/>
    <w:rsid w:val="003149FB"/>
    <w:rsid w:val="00321835"/>
    <w:rsid w:val="003373EE"/>
    <w:rsid w:val="003E3DA3"/>
    <w:rsid w:val="00405E0C"/>
    <w:rsid w:val="00432F97"/>
    <w:rsid w:val="0047239A"/>
    <w:rsid w:val="0048739D"/>
    <w:rsid w:val="00505818"/>
    <w:rsid w:val="00516213"/>
    <w:rsid w:val="00561364"/>
    <w:rsid w:val="00564566"/>
    <w:rsid w:val="005A5516"/>
    <w:rsid w:val="005E3FCE"/>
    <w:rsid w:val="0067063E"/>
    <w:rsid w:val="0067225F"/>
    <w:rsid w:val="006B4F42"/>
    <w:rsid w:val="006C56EB"/>
    <w:rsid w:val="006F4520"/>
    <w:rsid w:val="0070388B"/>
    <w:rsid w:val="00781427"/>
    <w:rsid w:val="007A6EB4"/>
    <w:rsid w:val="007E0B11"/>
    <w:rsid w:val="008255BF"/>
    <w:rsid w:val="008415EF"/>
    <w:rsid w:val="0084730E"/>
    <w:rsid w:val="008738FF"/>
    <w:rsid w:val="00890E47"/>
    <w:rsid w:val="008A515A"/>
    <w:rsid w:val="008D20CF"/>
    <w:rsid w:val="008D74D8"/>
    <w:rsid w:val="009B407E"/>
    <w:rsid w:val="009D7826"/>
    <w:rsid w:val="00A10EF3"/>
    <w:rsid w:val="00A552D5"/>
    <w:rsid w:val="00A841BB"/>
    <w:rsid w:val="00A92A96"/>
    <w:rsid w:val="00B01160"/>
    <w:rsid w:val="00B62705"/>
    <w:rsid w:val="00B665CD"/>
    <w:rsid w:val="00B70450"/>
    <w:rsid w:val="00BA1F4A"/>
    <w:rsid w:val="00BB661B"/>
    <w:rsid w:val="00BF76B1"/>
    <w:rsid w:val="00C352AA"/>
    <w:rsid w:val="00C70531"/>
    <w:rsid w:val="00CC5202"/>
    <w:rsid w:val="00D063B9"/>
    <w:rsid w:val="00D626B9"/>
    <w:rsid w:val="00D74E0F"/>
    <w:rsid w:val="00D76003"/>
    <w:rsid w:val="00D76A38"/>
    <w:rsid w:val="00E024BB"/>
    <w:rsid w:val="00E03312"/>
    <w:rsid w:val="00E250EA"/>
    <w:rsid w:val="00E35486"/>
    <w:rsid w:val="00E93326"/>
    <w:rsid w:val="00EF1EFA"/>
    <w:rsid w:val="00EF23A3"/>
    <w:rsid w:val="00F60282"/>
    <w:rsid w:val="00FA6C22"/>
    <w:rsid w:val="00FC7A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9C27D0A"/>
  <w15:chartTrackingRefBased/>
  <w15:docId w15:val="{0FE78F22-487E-403E-A3C3-2333350D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3DA3"/>
    <w:rPr>
      <w:rFonts w:ascii="Times New Roman" w:eastAsia="HG創英角ﾎﾟｯﾌﾟ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16213"/>
    <w:rPr>
      <w:color w:val="0563C1" w:themeColor="hyperlink"/>
      <w:u w:val="single"/>
    </w:rPr>
  </w:style>
  <w:style w:type="character" w:styleId="a4">
    <w:name w:val="Unresolved Mention"/>
    <w:basedOn w:val="a0"/>
    <w:uiPriority w:val="99"/>
    <w:semiHidden/>
    <w:unhideWhenUsed/>
    <w:rsid w:val="00516213"/>
    <w:rPr>
      <w:color w:val="605E5C"/>
      <w:shd w:val="clear" w:color="auto" w:fill="E1DFDD"/>
    </w:rPr>
  </w:style>
  <w:style w:type="paragraph" w:styleId="a5">
    <w:name w:val="header"/>
    <w:basedOn w:val="a"/>
    <w:link w:val="a6"/>
    <w:uiPriority w:val="99"/>
    <w:unhideWhenUsed/>
    <w:rsid w:val="00E024BB"/>
    <w:pPr>
      <w:tabs>
        <w:tab w:val="center" w:pos="4252"/>
        <w:tab w:val="right" w:pos="8504"/>
      </w:tabs>
      <w:snapToGrid w:val="0"/>
    </w:pPr>
  </w:style>
  <w:style w:type="character" w:customStyle="1" w:styleId="a6">
    <w:name w:val="ヘッダー (文字)"/>
    <w:basedOn w:val="a0"/>
    <w:link w:val="a5"/>
    <w:uiPriority w:val="99"/>
    <w:rsid w:val="00E024BB"/>
  </w:style>
  <w:style w:type="paragraph" w:styleId="a7">
    <w:name w:val="footer"/>
    <w:basedOn w:val="a"/>
    <w:link w:val="a8"/>
    <w:uiPriority w:val="99"/>
    <w:unhideWhenUsed/>
    <w:rsid w:val="00E024BB"/>
    <w:pPr>
      <w:tabs>
        <w:tab w:val="center" w:pos="4252"/>
        <w:tab w:val="right" w:pos="8504"/>
      </w:tabs>
      <w:snapToGrid w:val="0"/>
    </w:pPr>
  </w:style>
  <w:style w:type="character" w:customStyle="1" w:styleId="a8">
    <w:name w:val="フッター (文字)"/>
    <w:basedOn w:val="a0"/>
    <w:link w:val="a7"/>
    <w:uiPriority w:val="99"/>
    <w:rsid w:val="00E024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hocoena@fish.hokudai.ac.jp"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Pages>
  <Words>464</Words>
  <Characters>2534</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Wiwiet Teguh Taufani</dc:creator>
  <cp:keywords/>
  <dc:description/>
  <cp:lastModifiedBy>Takashi Fritz MATSUISHI</cp:lastModifiedBy>
  <cp:revision>38</cp:revision>
  <dcterms:created xsi:type="dcterms:W3CDTF">2023-08-28T04:48:00Z</dcterms:created>
  <dcterms:modified xsi:type="dcterms:W3CDTF">2024-05-28T01:32:00Z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3ac29b0e917c0125bf0fac7465fe77c2346f2aa10ced3c489e9de3e200cfc1c0</vt:lpwstr>
  </property>
</Properties>
</file>